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75C83" w:rsidRDefault="00675C83" w:rsidP="00675C8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5C83">
        <w:rPr>
          <w:rFonts w:ascii="Times New Roman" w:hAnsi="Times New Roman" w:cs="Times New Roman"/>
          <w:b/>
          <w:sz w:val="36"/>
          <w:szCs w:val="36"/>
        </w:rPr>
        <w:t>Памятка для подростков</w:t>
      </w:r>
    </w:p>
    <w:p w:rsidR="00675C83" w:rsidRPr="00675C83" w:rsidRDefault="00675C83" w:rsidP="00675C8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5C83">
        <w:rPr>
          <w:rFonts w:ascii="Times New Roman" w:hAnsi="Times New Roman" w:cs="Times New Roman"/>
          <w:b/>
          <w:sz w:val="36"/>
          <w:szCs w:val="36"/>
        </w:rPr>
        <w:t>«Преступление и ответственность за него»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16"/>
          <w:szCs w:val="16"/>
        </w:rPr>
      </w:pP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Преступление – виновное общественно опасное, противозаконное, или противоправное, деяние (действие или бездействие), подпадающее под запрет уголовного закона. Преступления предусмотрены Особенной частью Уголовного кодекса Российской Федерации (УК РФ).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Уголовная ответственность – один из видов юридической ответственности. Она является правовым последствием совершения преступления и заключается в применении к виновному государственного принуждения в форме уголовного наказания.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В соответствии с Уголовным кодексом Российской Федерации уголовная ответственность несовершеннолетних наступает с 16 лет за все виды преступлений, обозначенных в Уголовном кодексе Российской Федерации.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Но за строго определенный ряд преступлений, перечисленных в статье 20 УК РФ, уголовная ответственность наступает с 14 лет: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-убийство (ст. 105);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-умышленное причинение тяжкого вреда здоровью (ст. 111);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-умышленное причинение средней тяжести вреда здоровью (ст.112);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-похищение человека (ст. 126);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-изнасилование (ст. 131);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-насильственные действия сексуального характера (ст. 132);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-кража (ст. 158);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-грабеж (ст. 161);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-разбой (ст. 162);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-вымогательство (ст. 163);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-неправомерное завладение автомобилем или иным транспортным средством без цели хищения (ст. 166);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-умышленное уничтожение или повреждение имущества при отягчающих обстоятельствах (ст. 167 ч. 2);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-терроризм (ст. 205);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-захват заложника (ст. 206);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-заведомо ложное сообщение об акте терроризма (ст. 207);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-хулиганство при отягчающих обстоятельствах (ст.213 ч.2 и 3);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-вандализм (ст. 214);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 xml:space="preserve">-хищение либо вымогательство оружия, боеприпасов, взрывчатых веществ и </w:t>
      </w:r>
      <w:proofErr w:type="gramStart"/>
      <w:r w:rsidRPr="00675C83">
        <w:rPr>
          <w:color w:val="000000"/>
          <w:sz w:val="28"/>
          <w:szCs w:val="28"/>
        </w:rPr>
        <w:t>-в</w:t>
      </w:r>
      <w:proofErr w:type="gramEnd"/>
      <w:r w:rsidRPr="00675C83">
        <w:rPr>
          <w:color w:val="000000"/>
          <w:sz w:val="28"/>
          <w:szCs w:val="28"/>
        </w:rPr>
        <w:t>зрывчатых устройств (ст. 226);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-хищение либо вымогательство наркотических средств или психотропных веществ (ст. 229);</w:t>
      </w:r>
    </w:p>
    <w:p w:rsidR="00675C83" w:rsidRPr="00675C83" w:rsidRDefault="00675C83" w:rsidP="00675C8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75C83">
        <w:rPr>
          <w:color w:val="000000"/>
          <w:sz w:val="28"/>
          <w:szCs w:val="28"/>
        </w:rPr>
        <w:t>приведение в негодность транспортных средств или путей сообщения (ст. 267).</w:t>
      </w:r>
    </w:p>
    <w:p w:rsidR="00675C83" w:rsidRPr="00675C83" w:rsidRDefault="00675C83" w:rsidP="00675C8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75C83" w:rsidRPr="00675C83" w:rsidSect="00675C83">
      <w:pgSz w:w="11906" w:h="16838"/>
      <w:pgMar w:top="720" w:right="720" w:bottom="720" w:left="720" w:header="708" w:footer="708" w:gutter="0"/>
      <w:pgBorders w:offsetFrom="page">
        <w:top w:val="thickThinSmallGap" w:sz="24" w:space="24" w:color="auto" w:shadow="1"/>
        <w:left w:val="thickThinSmallGap" w:sz="24" w:space="24" w:color="auto" w:shadow="1"/>
        <w:bottom w:val="thickThinSmallGap" w:sz="24" w:space="24" w:color="auto" w:shadow="1"/>
        <w:right w:val="thickThinSmallGap" w:sz="24" w:space="24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75C83"/>
    <w:rsid w:val="00675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5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4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2020-09-17T15:31:00Z</dcterms:created>
  <dcterms:modified xsi:type="dcterms:W3CDTF">2020-09-17T15:38:00Z</dcterms:modified>
</cp:coreProperties>
</file>